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AA34" w14:textId="77777777" w:rsidR="00D65EFD" w:rsidRDefault="00D65EFD" w:rsidP="00D65EFD">
      <w:pPr>
        <w:tabs>
          <w:tab w:val="left" w:pos="2013"/>
        </w:tabs>
        <w:jc w:val="center"/>
      </w:pPr>
      <w:r>
        <w:rPr>
          <w:b/>
          <w:sz w:val="24"/>
          <w:szCs w:val="24"/>
        </w:rPr>
        <w:t>Техническое задание</w:t>
      </w:r>
    </w:p>
    <w:p w14:paraId="32E4568C" w14:textId="77777777" w:rsidR="00D65EFD" w:rsidRPr="00112044" w:rsidRDefault="00D65EFD" w:rsidP="00D65EFD">
      <w:pPr>
        <w:tabs>
          <w:tab w:val="left" w:pos="2013"/>
        </w:tabs>
        <w:jc w:val="center"/>
        <w:rPr>
          <w:b/>
          <w:sz w:val="24"/>
          <w:szCs w:val="24"/>
        </w:rPr>
      </w:pPr>
      <w:r w:rsidRPr="00112044">
        <w:rPr>
          <w:b/>
          <w:sz w:val="24"/>
          <w:szCs w:val="24"/>
        </w:rPr>
        <w:t xml:space="preserve">на поставку </w:t>
      </w:r>
      <w:r>
        <w:rPr>
          <w:b/>
          <w:sz w:val="24"/>
          <w:szCs w:val="24"/>
        </w:rPr>
        <w:t>жидкого реагента</w:t>
      </w:r>
    </w:p>
    <w:p w14:paraId="7CD90189" w14:textId="77777777" w:rsidR="00D65EFD" w:rsidRPr="00112044" w:rsidRDefault="00D65EFD" w:rsidP="00D65EFD">
      <w:pPr>
        <w:tabs>
          <w:tab w:val="left" w:pos="2013"/>
        </w:tabs>
        <w:jc w:val="center"/>
        <w:rPr>
          <w:b/>
          <w:sz w:val="24"/>
          <w:szCs w:val="24"/>
        </w:rPr>
      </w:pPr>
    </w:p>
    <w:p w14:paraId="2C1CEC51" w14:textId="77777777" w:rsidR="00D65EFD" w:rsidRPr="00D543CE" w:rsidRDefault="00D65EFD" w:rsidP="00D65EFD">
      <w:pPr>
        <w:ind w:firstLine="567"/>
      </w:pPr>
      <w:r w:rsidRPr="00D543CE">
        <w:rPr>
          <w:b/>
        </w:rPr>
        <w:t>1.</w:t>
      </w:r>
      <w:r w:rsidRPr="00D543CE">
        <w:t xml:space="preserve"> </w:t>
      </w:r>
      <w:r w:rsidRPr="00D543CE">
        <w:rPr>
          <w:b/>
        </w:rPr>
        <w:t>Наименование товара:</w:t>
      </w:r>
      <w:r w:rsidRPr="00D543CE">
        <w:t xml:space="preserve"> жидкий реагент.</w:t>
      </w:r>
    </w:p>
    <w:p w14:paraId="6CA2A987" w14:textId="77777777" w:rsidR="00D65EFD" w:rsidRPr="00D543CE" w:rsidRDefault="00D65EFD" w:rsidP="00D65EFD">
      <w:pPr>
        <w:ind w:firstLine="567"/>
        <w:rPr>
          <w:i/>
          <w:iCs/>
        </w:rPr>
      </w:pPr>
      <w:r w:rsidRPr="00D543CE">
        <w:rPr>
          <w:rFonts w:eastAsia="Calibri"/>
          <w:i/>
          <w:iCs/>
          <w:color w:val="000000"/>
        </w:rPr>
        <w:t>В случае</w:t>
      </w:r>
      <w:r w:rsidRPr="00D543CE">
        <w:rPr>
          <w:rFonts w:eastAsia="Calibri"/>
          <w:i/>
          <w:iCs/>
        </w:rPr>
        <w:t xml:space="preserve"> использования в описании предмета закупки указания на товарный знак необходимо читать текст с учетом слов «(или эквивалент)».</w:t>
      </w:r>
    </w:p>
    <w:p w14:paraId="374E9289" w14:textId="77777777" w:rsidR="00D65EFD" w:rsidRPr="00D543CE" w:rsidRDefault="00D65EFD" w:rsidP="00D65EFD">
      <w:pPr>
        <w:ind w:firstLine="567"/>
      </w:pPr>
      <w:r w:rsidRPr="00D543CE">
        <w:rPr>
          <w:b/>
        </w:rPr>
        <w:t>2.</w:t>
      </w:r>
      <w:r w:rsidRPr="00D543CE">
        <w:t xml:space="preserve"> </w:t>
      </w:r>
      <w:r w:rsidRPr="00D543CE">
        <w:rPr>
          <w:b/>
        </w:rPr>
        <w:t xml:space="preserve">Количество товара: </w:t>
      </w:r>
      <w:r w:rsidRPr="00D543CE">
        <w:t>100 (сто) тонн:</w:t>
      </w:r>
    </w:p>
    <w:p w14:paraId="5C585A39" w14:textId="77777777" w:rsidR="00D65EFD" w:rsidRPr="006E58A5" w:rsidRDefault="00D65EFD" w:rsidP="00D65EFD">
      <w:pPr>
        <w:ind w:firstLine="567"/>
      </w:pPr>
      <w:r w:rsidRPr="006E58A5">
        <w:t>2.1. АО «Аэропорт Южно-Сахалинск» - 85 (восемьдесят пять) тонн.</w:t>
      </w:r>
    </w:p>
    <w:p w14:paraId="448A2F59" w14:textId="77777777" w:rsidR="00D65EFD" w:rsidRPr="006E58A5" w:rsidRDefault="00D65EFD" w:rsidP="00D65EFD">
      <w:pPr>
        <w:ind w:firstLine="567"/>
      </w:pPr>
      <w:r w:rsidRPr="006E58A5">
        <w:t>2.2. Филиал АО «Аэропорт Южно-Сахалинск» «Аэропорт Оха» - 15 (пятнадцать) тонн.</w:t>
      </w:r>
    </w:p>
    <w:p w14:paraId="04473FBA" w14:textId="77777777" w:rsidR="00D65EFD" w:rsidRPr="00D543CE" w:rsidRDefault="00D65EFD" w:rsidP="00D65EFD">
      <w:pPr>
        <w:ind w:firstLine="567"/>
        <w:rPr>
          <w:lang w:eastAsia="en-US"/>
        </w:rPr>
      </w:pPr>
      <w:r w:rsidRPr="00D543CE">
        <w:rPr>
          <w:b/>
        </w:rPr>
        <w:t>3. Характеристики товара:</w:t>
      </w:r>
      <w:r w:rsidRPr="00D543CE">
        <w:rPr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347"/>
        <w:gridCol w:w="822"/>
        <w:gridCol w:w="1602"/>
      </w:tblGrid>
      <w:tr w:rsidR="00D65EFD" w:rsidRPr="00D543CE" w14:paraId="352226CC" w14:textId="77777777" w:rsidTr="002A01DF">
        <w:trPr>
          <w:trHeight w:val="2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869B" w14:textId="77777777" w:rsidR="00D65EFD" w:rsidRPr="00D543CE" w:rsidRDefault="00D65EFD" w:rsidP="002A01DF">
            <w:pPr>
              <w:autoSpaceDE w:val="0"/>
              <w:jc w:val="center"/>
              <w:rPr>
                <w:b/>
                <w:lang w:eastAsia="en-US"/>
              </w:rPr>
            </w:pPr>
            <w:r w:rsidRPr="00D543CE">
              <w:rPr>
                <w:b/>
                <w:lang w:eastAsia="en-US"/>
              </w:rPr>
              <w:t>№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BF72" w14:textId="77777777" w:rsidR="00D65EFD" w:rsidRPr="00D543CE" w:rsidRDefault="00D65EFD" w:rsidP="002A01DF">
            <w:pPr>
              <w:autoSpaceDE w:val="0"/>
              <w:jc w:val="center"/>
              <w:rPr>
                <w:b/>
                <w:lang w:eastAsia="en-US"/>
              </w:rPr>
            </w:pPr>
            <w:r w:rsidRPr="00D543CE">
              <w:rPr>
                <w:b/>
                <w:lang w:eastAsia="en-US"/>
              </w:rPr>
              <w:t>Показатель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8221" w14:textId="77777777" w:rsidR="00D65EFD" w:rsidRPr="00D543CE" w:rsidRDefault="00D65EFD" w:rsidP="002A01DF">
            <w:pPr>
              <w:autoSpaceDE w:val="0"/>
              <w:jc w:val="center"/>
              <w:rPr>
                <w:b/>
                <w:lang w:eastAsia="en-US"/>
              </w:rPr>
            </w:pPr>
            <w:r w:rsidRPr="00D543CE">
              <w:rPr>
                <w:b/>
                <w:lang w:eastAsia="en-US"/>
              </w:rPr>
              <w:t>Описание</w:t>
            </w:r>
          </w:p>
        </w:tc>
      </w:tr>
      <w:tr w:rsidR="00D65EFD" w:rsidRPr="00D543CE" w14:paraId="1DB79715" w14:textId="77777777" w:rsidTr="002A01DF">
        <w:trPr>
          <w:trHeight w:val="3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EDB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417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Основа реагента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3C00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формиат или ацетат калия</w:t>
            </w:r>
          </w:p>
        </w:tc>
      </w:tr>
      <w:tr w:rsidR="00D65EFD" w:rsidRPr="00D543CE" w14:paraId="7B967888" w14:textId="77777777" w:rsidTr="002A01DF">
        <w:trPr>
          <w:trHeight w:val="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442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139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 xml:space="preserve">Содержание формиата калия в 50% водном растворе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B8DB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не менее 25%</w:t>
            </w:r>
          </w:p>
        </w:tc>
      </w:tr>
      <w:tr w:rsidR="00D65EFD" w:rsidRPr="00D543CE" w14:paraId="72000C5B" w14:textId="77777777" w:rsidTr="002A01DF">
        <w:trPr>
          <w:trHeight w:val="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47A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0BE4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Содержание ацетата калия в 50% водном растворе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F11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не менее 24%</w:t>
            </w:r>
          </w:p>
        </w:tc>
      </w:tr>
      <w:tr w:rsidR="00D65EFD" w:rsidRPr="00D543CE" w14:paraId="3A0AE2D3" w14:textId="77777777" w:rsidTr="002A01DF">
        <w:trPr>
          <w:trHeight w:val="2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ED35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BE54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Температура кристаллизации реагента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F92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не выше -62℃</w:t>
            </w:r>
          </w:p>
        </w:tc>
      </w:tr>
      <w:tr w:rsidR="00D65EFD" w:rsidRPr="00D543CE" w14:paraId="5C9080BE" w14:textId="77777777" w:rsidTr="002A01DF">
        <w:trPr>
          <w:trHeight w:val="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9E0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5.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2C51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Максимальная отрицательная температура применения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0661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-34℃</w:t>
            </w:r>
          </w:p>
        </w:tc>
      </w:tr>
      <w:tr w:rsidR="00D65EFD" w:rsidRPr="00D543CE" w14:paraId="444265BC" w14:textId="77777777" w:rsidTr="002A01DF">
        <w:trPr>
          <w:trHeight w:val="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A22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6.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0D69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Показатель активности водородных ионов (</w:t>
            </w:r>
            <w:r w:rsidRPr="00D543CE">
              <w:rPr>
                <w:lang w:val="en-US" w:eastAsia="en-US"/>
              </w:rPr>
              <w:t>pH</w:t>
            </w:r>
            <w:r w:rsidRPr="00D543CE">
              <w:rPr>
                <w:lang w:eastAsia="en-US"/>
              </w:rPr>
              <w:t>), при температуре -20℃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4CA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в пределах 9 - 11</w:t>
            </w:r>
          </w:p>
        </w:tc>
      </w:tr>
      <w:tr w:rsidR="00D65EFD" w:rsidRPr="00D543CE" w14:paraId="4978E0D0" w14:textId="77777777" w:rsidTr="002A01DF">
        <w:trPr>
          <w:trHeight w:val="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AA8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7.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A550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Толщина расплавленного льда при обработке водным раствором реагента при соотношении 1:1 по весу в течение 30 минут при температуре -6,8 ℃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9F37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1,88 мм</w:t>
            </w:r>
          </w:p>
        </w:tc>
      </w:tr>
      <w:tr w:rsidR="00D65EFD" w:rsidRPr="00D543CE" w14:paraId="4FA1AA02" w14:textId="77777777" w:rsidTr="002A01DF">
        <w:trPr>
          <w:trHeight w:val="176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5719E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8.</w:t>
            </w:r>
          </w:p>
        </w:tc>
        <w:tc>
          <w:tcPr>
            <w:tcW w:w="7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F47D03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Плавящая способность противогололедного реагента по отношению ко льду при разных температурах, не менее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A1EC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FAA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Плавящая способность, г/г</w:t>
            </w:r>
          </w:p>
        </w:tc>
      </w:tr>
      <w:tr w:rsidR="00D65EFD" w:rsidRPr="00D543CE" w14:paraId="4A0C745E" w14:textId="77777777" w:rsidTr="002A01DF">
        <w:trPr>
          <w:trHeight w:val="17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3F2FC" w14:textId="77777777" w:rsidR="00D65EFD" w:rsidRPr="00D543CE" w:rsidRDefault="00D65EFD" w:rsidP="002A01DF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ind w:left="34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7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8D6260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B286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-5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A9E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3,3</w:t>
            </w:r>
          </w:p>
        </w:tc>
      </w:tr>
      <w:tr w:rsidR="00D65EFD" w:rsidRPr="00D543CE" w14:paraId="167001B6" w14:textId="77777777" w:rsidTr="002A01DF">
        <w:trPr>
          <w:trHeight w:val="17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33D" w14:textId="77777777" w:rsidR="00D65EFD" w:rsidRPr="00D543CE" w:rsidRDefault="00D65EFD" w:rsidP="002A01DF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ind w:left="34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7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E3E0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E49C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-10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583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1,8</w:t>
            </w:r>
          </w:p>
        </w:tc>
      </w:tr>
      <w:tr w:rsidR="00D65EFD" w:rsidRPr="00D543CE" w14:paraId="6903834C" w14:textId="77777777" w:rsidTr="002A01DF">
        <w:trPr>
          <w:trHeight w:val="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4E7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9.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DE30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Коррозийное воздействие на материалы (конструктивная сталь, кадмиевое покрытие, алюминиевый сплав без покрытия) при полном погружении образцов в раствор на 1 час изменения массы образцов в г/м час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C355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не более 0,1</w:t>
            </w:r>
          </w:p>
        </w:tc>
      </w:tr>
      <w:tr w:rsidR="00D65EFD" w:rsidRPr="00D543CE" w14:paraId="05383431" w14:textId="77777777" w:rsidTr="002A01DF">
        <w:trPr>
          <w:trHeight w:val="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845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10.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AADA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При испытаниях во влажной камере в течение 30 суток состояние поверхности образцов с остатками реагентов и контрольных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A97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одинаково</w:t>
            </w:r>
          </w:p>
        </w:tc>
      </w:tr>
      <w:tr w:rsidR="00D65EFD" w:rsidRPr="00D543CE" w14:paraId="33408AEB" w14:textId="77777777" w:rsidTr="002A01DF">
        <w:trPr>
          <w:trHeight w:val="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D67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11.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6BB3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Коэффициент агрессивности коррозийного воздействия на цементно-бетонные покрытия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7F5A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не выше 0,2</w:t>
            </w:r>
          </w:p>
        </w:tc>
      </w:tr>
      <w:tr w:rsidR="00D65EFD" w:rsidRPr="00D543CE" w14:paraId="3840D427" w14:textId="77777777" w:rsidTr="002A01DF">
        <w:trPr>
          <w:trHeight w:val="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070" w14:textId="77777777" w:rsidR="00D65EFD" w:rsidRPr="00D543CE" w:rsidRDefault="00D65EFD" w:rsidP="002A01DF">
            <w:pPr>
              <w:autoSpaceDE w:val="0"/>
              <w:ind w:left="34"/>
              <w:jc w:val="center"/>
              <w:rPr>
                <w:bCs/>
                <w:lang w:eastAsia="en-US"/>
              </w:rPr>
            </w:pPr>
            <w:r w:rsidRPr="00D543CE">
              <w:rPr>
                <w:bCs/>
                <w:lang w:eastAsia="en-US"/>
              </w:rPr>
              <w:t>12.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512" w14:textId="77777777" w:rsidR="00D65EFD" w:rsidRPr="00D543CE" w:rsidRDefault="00D65EFD" w:rsidP="002A01DF">
            <w:pPr>
              <w:autoSpaceDE w:val="0"/>
              <w:rPr>
                <w:lang w:eastAsia="en-US"/>
              </w:rPr>
            </w:pPr>
            <w:r w:rsidRPr="00D543CE">
              <w:rPr>
                <w:lang w:eastAsia="en-US"/>
              </w:rPr>
              <w:t>Коэффициент сцепления после удаления продуктов разрушения льдообразования и в процессе предупреждения льдообразования должен составлять от величины сцепления на мокрой поверхности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251" w14:textId="77777777" w:rsidR="00D65EFD" w:rsidRPr="00D543CE" w:rsidRDefault="00D65EFD" w:rsidP="002A01DF">
            <w:pPr>
              <w:autoSpaceDE w:val="0"/>
              <w:jc w:val="center"/>
              <w:rPr>
                <w:lang w:eastAsia="en-US"/>
              </w:rPr>
            </w:pPr>
            <w:r w:rsidRPr="00D543CE">
              <w:rPr>
                <w:lang w:eastAsia="en-US"/>
              </w:rPr>
              <w:t>не менее 80%</w:t>
            </w:r>
          </w:p>
        </w:tc>
      </w:tr>
    </w:tbl>
    <w:p w14:paraId="2A17B722" w14:textId="77777777" w:rsidR="00D65EFD" w:rsidRPr="00D543CE" w:rsidRDefault="00D65EFD" w:rsidP="00D65EFD">
      <w:pPr>
        <w:tabs>
          <w:tab w:val="left" w:pos="567"/>
        </w:tabs>
        <w:ind w:firstLine="567"/>
      </w:pPr>
      <w:r w:rsidRPr="00D543CE">
        <w:rPr>
          <w:b/>
        </w:rPr>
        <w:lastRenderedPageBreak/>
        <w:t>4. Документы, которые поставщик должен предоставить вместе с товаром:</w:t>
      </w:r>
      <w:r w:rsidRPr="00D543CE">
        <w:t xml:space="preserve"> сертификат соответствия ФАВТ или результаты проверки качества материалов в аккредитованных лабораториях отраслевых научных организаций в соответствии с ФАП № 286, паспорт качества завода-изготовителя (с обязательным указанием № партии, даты изготовления, срока годности), положительное заключение государственной экологической экспертизы.</w:t>
      </w:r>
    </w:p>
    <w:p w14:paraId="6AD95A75" w14:textId="77777777" w:rsidR="00D65EFD" w:rsidRPr="00D543CE" w:rsidRDefault="00D65EFD" w:rsidP="00D65EFD">
      <w:pPr>
        <w:ind w:firstLine="567"/>
      </w:pPr>
      <w:r w:rsidRPr="00D543CE">
        <w:rPr>
          <w:b/>
        </w:rPr>
        <w:t xml:space="preserve">5. Требования к гарантийному сроку: </w:t>
      </w:r>
      <w:r w:rsidRPr="00D543CE">
        <w:t>24 (двадцать четыре) месяца с даты поставки товара на склад Покупателя.</w:t>
      </w:r>
    </w:p>
    <w:p w14:paraId="2F7022CE" w14:textId="77777777" w:rsidR="00D65EFD" w:rsidRPr="00D543CE" w:rsidRDefault="00D65EFD" w:rsidP="00D65EFD">
      <w:pPr>
        <w:ind w:firstLine="567"/>
      </w:pPr>
      <w:r w:rsidRPr="00D543CE">
        <w:rPr>
          <w:b/>
          <w:bCs/>
        </w:rPr>
        <w:t>6. Требования к физическому износу поставляемого товара:</w:t>
      </w:r>
      <w:r w:rsidRPr="00D543CE">
        <w:t xml:space="preserve"> новый.</w:t>
      </w:r>
    </w:p>
    <w:p w14:paraId="7BF40CAD" w14:textId="77777777" w:rsidR="00D65EFD" w:rsidRPr="00D543CE" w:rsidRDefault="00D65EFD" w:rsidP="00D65EFD">
      <w:pPr>
        <w:ind w:firstLine="567"/>
      </w:pPr>
      <w:r w:rsidRPr="00D543CE">
        <w:rPr>
          <w:b/>
        </w:rPr>
        <w:t xml:space="preserve">7. Срок поставки товара: </w:t>
      </w:r>
      <w:r>
        <w:t>в течение 90 (девяносто) календарных дней с момента заключения договора поставки.</w:t>
      </w:r>
    </w:p>
    <w:p w14:paraId="5C9752DD" w14:textId="77777777" w:rsidR="00D65EFD" w:rsidRPr="00D543CE" w:rsidRDefault="00D65EFD" w:rsidP="00D65EFD">
      <w:pPr>
        <w:tabs>
          <w:tab w:val="left" w:pos="851"/>
        </w:tabs>
        <w:autoSpaceDE w:val="0"/>
        <w:ind w:firstLine="567"/>
      </w:pPr>
      <w:r w:rsidRPr="00D543CE">
        <w:rPr>
          <w:b/>
        </w:rPr>
        <w:t xml:space="preserve">8. Требования к упаковке: </w:t>
      </w:r>
      <w:r w:rsidRPr="00D543CE">
        <w:t>товар должен быть расфасован</w:t>
      </w:r>
      <w:r w:rsidRPr="00D543CE">
        <w:rPr>
          <w:b/>
        </w:rPr>
        <w:t xml:space="preserve"> </w:t>
      </w:r>
      <w:r w:rsidRPr="00D543CE">
        <w:t>в тары-емкости объемом 1 м</w:t>
      </w:r>
      <w:r w:rsidRPr="00D543CE">
        <w:rPr>
          <w:vertAlign w:val="superscript"/>
        </w:rPr>
        <w:t xml:space="preserve">3 </w:t>
      </w:r>
      <w:r w:rsidRPr="00D543CE">
        <w:t>(1 000 л).</w:t>
      </w:r>
    </w:p>
    <w:p w14:paraId="43A41AEA" w14:textId="77777777" w:rsidR="007C07A6" w:rsidRPr="00D65EFD" w:rsidRDefault="007C07A6" w:rsidP="00D65EFD"/>
    <w:sectPr w:rsidR="007C07A6" w:rsidRPr="00D65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354F" w14:textId="77777777" w:rsidR="00206075" w:rsidRDefault="00206075" w:rsidP="007C07A6">
      <w:r>
        <w:separator/>
      </w:r>
    </w:p>
  </w:endnote>
  <w:endnote w:type="continuationSeparator" w:id="0">
    <w:p w14:paraId="74A24D01" w14:textId="77777777" w:rsidR="00206075" w:rsidRDefault="00206075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5B6" w14:textId="77777777" w:rsidR="00206075" w:rsidRDefault="00206075" w:rsidP="007C07A6">
      <w:r>
        <w:separator/>
      </w:r>
    </w:p>
  </w:footnote>
  <w:footnote w:type="continuationSeparator" w:id="0">
    <w:p w14:paraId="4B6AFF0C" w14:textId="77777777" w:rsidR="00206075" w:rsidRDefault="00206075" w:rsidP="007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C78"/>
    <w:multiLevelType w:val="hybridMultilevel"/>
    <w:tmpl w:val="0A78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B3374"/>
    <w:rsid w:val="00206075"/>
    <w:rsid w:val="007C07A6"/>
    <w:rsid w:val="0090525C"/>
    <w:rsid w:val="00977C76"/>
    <w:rsid w:val="00D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D"/>
    <w:pPr>
      <w:jc w:val="both"/>
    </w:pPr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3</cp:revision>
  <dcterms:created xsi:type="dcterms:W3CDTF">2022-04-22T11:30:00Z</dcterms:created>
  <dcterms:modified xsi:type="dcterms:W3CDTF">2022-04-25T11:17:00Z</dcterms:modified>
</cp:coreProperties>
</file>